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jc w:val="center"/>
        <w:rPr>
          <w:rFonts w:ascii="Times New Roman" w:hAnsi="Times New Roman" w:cs="Times New Roman"/>
          <w:sz w:val="24"/>
          <w:szCs w:val="24"/>
        </w:rPr>
      </w:pPr>
    </w:p>
    <w:p w:rsidR="00722D4D" w:rsidRDefault="00722D4D" w:rsidP="00722D4D">
      <w:pPr>
        <w:spacing w:line="480" w:lineRule="auto"/>
        <w:ind w:firstLine="720"/>
        <w:jc w:val="center"/>
        <w:rPr>
          <w:rFonts w:ascii="Times New Roman" w:hAnsi="Times New Roman" w:cs="Times New Roman"/>
          <w:sz w:val="24"/>
          <w:szCs w:val="24"/>
        </w:rPr>
      </w:pPr>
    </w:p>
    <w:p w:rsidR="00722D4D" w:rsidRDefault="00722D4D" w:rsidP="00722D4D">
      <w:pPr>
        <w:spacing w:line="480" w:lineRule="auto"/>
        <w:ind w:firstLine="720"/>
        <w:jc w:val="center"/>
        <w:rPr>
          <w:rFonts w:ascii="Times New Roman" w:hAnsi="Times New Roman" w:cs="Times New Roman"/>
          <w:sz w:val="24"/>
          <w:szCs w:val="24"/>
        </w:rPr>
      </w:pPr>
    </w:p>
    <w:p w:rsidR="00722D4D" w:rsidRDefault="00722D4D" w:rsidP="00722D4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Health Care System</w:t>
      </w:r>
    </w:p>
    <w:p w:rsidR="00722D4D" w:rsidRPr="00722D4D" w:rsidRDefault="00722D4D" w:rsidP="00722D4D">
      <w:pPr>
        <w:spacing w:line="480" w:lineRule="auto"/>
        <w:ind w:firstLine="720"/>
        <w:jc w:val="center"/>
        <w:rPr>
          <w:rFonts w:ascii="Times New Roman" w:hAnsi="Times New Roman" w:cs="Times New Roman"/>
          <w:sz w:val="24"/>
          <w:szCs w:val="24"/>
        </w:rPr>
      </w:pPr>
      <w:r w:rsidRPr="00722D4D">
        <w:rPr>
          <w:rFonts w:ascii="Times New Roman" w:hAnsi="Times New Roman" w:cs="Times New Roman"/>
          <w:sz w:val="24"/>
          <w:szCs w:val="24"/>
        </w:rPr>
        <w:t>Student’s name.</w:t>
      </w:r>
    </w:p>
    <w:p w:rsidR="00722D4D" w:rsidRPr="00722D4D" w:rsidRDefault="00722D4D" w:rsidP="00722D4D">
      <w:pPr>
        <w:spacing w:line="480" w:lineRule="auto"/>
        <w:ind w:firstLine="720"/>
        <w:jc w:val="center"/>
        <w:rPr>
          <w:rFonts w:ascii="Times New Roman" w:hAnsi="Times New Roman" w:cs="Times New Roman"/>
          <w:sz w:val="24"/>
          <w:szCs w:val="24"/>
        </w:rPr>
      </w:pPr>
      <w:r w:rsidRPr="00722D4D">
        <w:rPr>
          <w:rFonts w:ascii="Times New Roman" w:hAnsi="Times New Roman" w:cs="Times New Roman"/>
          <w:sz w:val="24"/>
          <w:szCs w:val="24"/>
        </w:rPr>
        <w:t>Institutional affiliation.</w:t>
      </w:r>
    </w:p>
    <w:p w:rsidR="00722D4D" w:rsidRPr="00722D4D" w:rsidRDefault="00722D4D" w:rsidP="00722D4D">
      <w:pPr>
        <w:spacing w:line="480" w:lineRule="auto"/>
        <w:ind w:firstLine="720"/>
        <w:jc w:val="center"/>
        <w:rPr>
          <w:rFonts w:ascii="Times New Roman" w:hAnsi="Times New Roman" w:cs="Times New Roman"/>
          <w:sz w:val="24"/>
          <w:szCs w:val="24"/>
        </w:rPr>
      </w:pPr>
      <w:r w:rsidRPr="00722D4D">
        <w:rPr>
          <w:rFonts w:ascii="Times New Roman" w:hAnsi="Times New Roman" w:cs="Times New Roman"/>
          <w:sz w:val="24"/>
          <w:szCs w:val="24"/>
        </w:rPr>
        <w:t>Course-name.</w:t>
      </w:r>
    </w:p>
    <w:p w:rsidR="00722D4D" w:rsidRPr="00722D4D" w:rsidRDefault="00722D4D" w:rsidP="00722D4D">
      <w:pPr>
        <w:spacing w:line="480" w:lineRule="auto"/>
        <w:ind w:firstLine="720"/>
        <w:jc w:val="center"/>
        <w:rPr>
          <w:rFonts w:ascii="Times New Roman" w:hAnsi="Times New Roman" w:cs="Times New Roman"/>
          <w:sz w:val="24"/>
          <w:szCs w:val="24"/>
        </w:rPr>
      </w:pPr>
      <w:r w:rsidRPr="00722D4D">
        <w:rPr>
          <w:rFonts w:ascii="Times New Roman" w:hAnsi="Times New Roman" w:cs="Times New Roman"/>
          <w:sz w:val="24"/>
          <w:szCs w:val="24"/>
        </w:rPr>
        <w:t>Course number.</w:t>
      </w:r>
    </w:p>
    <w:p w:rsidR="00722D4D" w:rsidRPr="00722D4D" w:rsidRDefault="00722D4D" w:rsidP="00722D4D">
      <w:pPr>
        <w:spacing w:line="480" w:lineRule="auto"/>
        <w:ind w:firstLine="720"/>
        <w:jc w:val="center"/>
        <w:rPr>
          <w:rFonts w:ascii="Times New Roman" w:hAnsi="Times New Roman" w:cs="Times New Roman"/>
          <w:sz w:val="24"/>
          <w:szCs w:val="24"/>
        </w:rPr>
      </w:pPr>
      <w:r w:rsidRPr="00722D4D">
        <w:rPr>
          <w:rFonts w:ascii="Times New Roman" w:hAnsi="Times New Roman" w:cs="Times New Roman"/>
          <w:sz w:val="24"/>
          <w:szCs w:val="24"/>
        </w:rPr>
        <w:t>Date of submission</w:t>
      </w: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1F2B92" w:rsidRDefault="001F2B92" w:rsidP="00722D4D">
      <w:pPr>
        <w:spacing w:line="480" w:lineRule="auto"/>
        <w:ind w:firstLine="720"/>
        <w:rPr>
          <w:rFonts w:ascii="Times New Roman" w:hAnsi="Times New Roman" w:cs="Times New Roman"/>
          <w:sz w:val="24"/>
          <w:szCs w:val="24"/>
        </w:rPr>
      </w:pPr>
    </w:p>
    <w:p w:rsidR="001F2B92" w:rsidRPr="001F2B92" w:rsidRDefault="001F2B92" w:rsidP="001F2B92">
      <w:pPr>
        <w:spacing w:line="480" w:lineRule="auto"/>
        <w:ind w:firstLine="720"/>
        <w:jc w:val="center"/>
        <w:rPr>
          <w:rFonts w:ascii="Times New Roman" w:hAnsi="Times New Roman" w:cs="Times New Roman"/>
          <w:sz w:val="24"/>
          <w:szCs w:val="24"/>
        </w:rPr>
      </w:pPr>
      <w:r w:rsidRPr="001F2B92">
        <w:rPr>
          <w:rFonts w:ascii="Times New Roman" w:hAnsi="Times New Roman" w:cs="Times New Roman"/>
          <w:sz w:val="24"/>
          <w:szCs w:val="24"/>
        </w:rPr>
        <w:lastRenderedPageBreak/>
        <w:t>QUESTION 1</w:t>
      </w:r>
    </w:p>
    <w:p w:rsidR="003C03F7" w:rsidRPr="00722D4D" w:rsidRDefault="001829F9" w:rsidP="00722D4D">
      <w:pPr>
        <w:spacing w:line="480" w:lineRule="auto"/>
        <w:ind w:firstLine="720"/>
        <w:rPr>
          <w:rFonts w:ascii="Times New Roman" w:hAnsi="Times New Roman" w:cs="Times New Roman"/>
          <w:sz w:val="24"/>
          <w:szCs w:val="24"/>
        </w:rPr>
      </w:pPr>
      <w:r w:rsidRPr="00722D4D">
        <w:rPr>
          <w:rFonts w:ascii="Times New Roman" w:hAnsi="Times New Roman" w:cs="Times New Roman"/>
          <w:sz w:val="24"/>
          <w:szCs w:val="24"/>
        </w:rPr>
        <w:t xml:space="preserve">Medical practitioners are specialists in the medical profession </w:t>
      </w:r>
      <w:r w:rsidR="006863FB" w:rsidRPr="00722D4D">
        <w:rPr>
          <w:rFonts w:ascii="Times New Roman" w:hAnsi="Times New Roman" w:cs="Times New Roman"/>
          <w:sz w:val="24"/>
          <w:szCs w:val="24"/>
        </w:rPr>
        <w:t>who</w:t>
      </w:r>
      <w:r w:rsidR="003603B6" w:rsidRPr="00722D4D">
        <w:rPr>
          <w:rFonts w:ascii="Times New Roman" w:hAnsi="Times New Roman" w:cs="Times New Roman"/>
          <w:sz w:val="24"/>
          <w:szCs w:val="24"/>
        </w:rPr>
        <w:t xml:space="preserve"> are skilled and </w:t>
      </w:r>
      <w:r w:rsidR="006863FB" w:rsidRPr="00722D4D">
        <w:rPr>
          <w:rFonts w:ascii="Times New Roman" w:hAnsi="Times New Roman" w:cs="Times New Roman"/>
          <w:sz w:val="24"/>
          <w:szCs w:val="24"/>
        </w:rPr>
        <w:t>perform specified duties. To the health care system, medical practitioners</w:t>
      </w:r>
      <w:r w:rsidR="003603B6" w:rsidRPr="00722D4D">
        <w:rPr>
          <w:rFonts w:ascii="Times New Roman" w:hAnsi="Times New Roman" w:cs="Times New Roman"/>
          <w:sz w:val="24"/>
          <w:szCs w:val="24"/>
        </w:rPr>
        <w:t xml:space="preserve"> </w:t>
      </w:r>
      <w:r w:rsidR="006863FB" w:rsidRPr="00722D4D">
        <w:rPr>
          <w:rFonts w:ascii="Times New Roman" w:hAnsi="Times New Roman" w:cs="Times New Roman"/>
          <w:sz w:val="24"/>
          <w:szCs w:val="24"/>
        </w:rPr>
        <w:t>play crucial and central roles by improving the quality and access to health care for the people</w:t>
      </w:r>
      <w:r w:rsidR="003603B6" w:rsidRPr="00722D4D">
        <w:rPr>
          <w:rFonts w:ascii="Times New Roman" w:hAnsi="Times New Roman" w:cs="Times New Roman"/>
          <w:sz w:val="24"/>
          <w:szCs w:val="24"/>
        </w:rPr>
        <w:t xml:space="preserve"> in society</w:t>
      </w:r>
      <w:r w:rsidR="006863FB" w:rsidRPr="00722D4D">
        <w:rPr>
          <w:rFonts w:ascii="Times New Roman" w:hAnsi="Times New Roman" w:cs="Times New Roman"/>
          <w:sz w:val="24"/>
          <w:szCs w:val="24"/>
        </w:rPr>
        <w:t xml:space="preserve">. They participate in the provision </w:t>
      </w:r>
      <w:r w:rsidRPr="00722D4D">
        <w:rPr>
          <w:rFonts w:ascii="Times New Roman" w:hAnsi="Times New Roman" w:cs="Times New Roman"/>
          <w:sz w:val="24"/>
          <w:szCs w:val="24"/>
        </w:rPr>
        <w:t xml:space="preserve">of essential services that prevent diseases, promote health, and deliver healthcare services to the communities, </w:t>
      </w:r>
      <w:r w:rsidR="001F2B92">
        <w:rPr>
          <w:rFonts w:ascii="Times New Roman" w:hAnsi="Times New Roman" w:cs="Times New Roman"/>
          <w:sz w:val="24"/>
          <w:szCs w:val="24"/>
        </w:rPr>
        <w:t>families, and individuals based</w:t>
      </w:r>
      <w:r w:rsidRPr="00722D4D">
        <w:rPr>
          <w:rFonts w:ascii="Times New Roman" w:hAnsi="Times New Roman" w:cs="Times New Roman"/>
          <w:sz w:val="24"/>
          <w:szCs w:val="24"/>
        </w:rPr>
        <w:t xml:space="preserve"> on the approach of health care.</w:t>
      </w:r>
      <w:r w:rsidR="003603B6" w:rsidRPr="00722D4D">
        <w:rPr>
          <w:rFonts w:ascii="Times New Roman" w:hAnsi="Times New Roman" w:cs="Times New Roman"/>
          <w:sz w:val="24"/>
          <w:szCs w:val="24"/>
        </w:rPr>
        <w:t xml:space="preserve"> Additionally, they diagnose medical conditions and quantify operational challenges brought abought by those medical conditions where possible. It implies that they enable the healthcare system to be fully functional and deliver to its mandate</w:t>
      </w:r>
      <w:r w:rsidR="00644587" w:rsidRPr="00644587">
        <w:rPr>
          <w:rFonts w:ascii="Times New Roman" w:hAnsi="Times New Roman" w:cs="Times New Roman"/>
          <w:sz w:val="24"/>
          <w:szCs w:val="24"/>
        </w:rPr>
        <w:t xml:space="preserve"> </w:t>
      </w:r>
      <w:r w:rsidR="00644587">
        <w:rPr>
          <w:rFonts w:ascii="Times New Roman" w:hAnsi="Times New Roman" w:cs="Times New Roman"/>
          <w:sz w:val="24"/>
          <w:szCs w:val="24"/>
        </w:rPr>
        <w:t xml:space="preserve">(Dziegielewski </w:t>
      </w:r>
      <w:r w:rsidR="00644587" w:rsidRPr="00644587">
        <w:rPr>
          <w:rFonts w:ascii="Times New Roman" w:hAnsi="Times New Roman" w:cs="Times New Roman"/>
          <w:sz w:val="24"/>
          <w:szCs w:val="24"/>
        </w:rPr>
        <w:t xml:space="preserve">&amp; </w:t>
      </w:r>
      <w:r w:rsidR="00644587">
        <w:rPr>
          <w:rFonts w:ascii="Times New Roman" w:hAnsi="Times New Roman" w:cs="Times New Roman"/>
          <w:sz w:val="24"/>
          <w:szCs w:val="24"/>
        </w:rPr>
        <w:t xml:space="preserve">Holliman, </w:t>
      </w:r>
      <w:r w:rsidR="00644587" w:rsidRPr="00644587">
        <w:rPr>
          <w:rFonts w:ascii="Times New Roman" w:hAnsi="Times New Roman" w:cs="Times New Roman"/>
          <w:sz w:val="24"/>
          <w:szCs w:val="24"/>
        </w:rPr>
        <w:t>2019)</w:t>
      </w:r>
      <w:r w:rsidR="003603B6" w:rsidRPr="00722D4D">
        <w:rPr>
          <w:rFonts w:ascii="Times New Roman" w:hAnsi="Times New Roman" w:cs="Times New Roman"/>
          <w:sz w:val="24"/>
          <w:szCs w:val="24"/>
        </w:rPr>
        <w:t xml:space="preserve">. </w:t>
      </w:r>
    </w:p>
    <w:p w:rsidR="001F2B92" w:rsidRDefault="001F2B92" w:rsidP="001F2B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 2</w:t>
      </w:r>
    </w:p>
    <w:p w:rsidR="008C5042" w:rsidRPr="00722D4D" w:rsidRDefault="001F2B92" w:rsidP="00722D4D">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644587">
        <w:rPr>
          <w:rFonts w:ascii="Times New Roman" w:hAnsi="Times New Roman" w:cs="Times New Roman"/>
          <w:sz w:val="24"/>
          <w:szCs w:val="24"/>
        </w:rPr>
        <w:t xml:space="preserve">ccording to Dziegielewski </w:t>
      </w:r>
      <w:r w:rsidR="00644587" w:rsidRPr="00644587">
        <w:rPr>
          <w:rFonts w:ascii="Times New Roman" w:hAnsi="Times New Roman" w:cs="Times New Roman"/>
          <w:sz w:val="24"/>
          <w:szCs w:val="24"/>
        </w:rPr>
        <w:t xml:space="preserve">&amp; </w:t>
      </w:r>
      <w:r w:rsidR="00644587">
        <w:rPr>
          <w:rFonts w:ascii="Times New Roman" w:hAnsi="Times New Roman" w:cs="Times New Roman"/>
          <w:sz w:val="24"/>
          <w:szCs w:val="24"/>
        </w:rPr>
        <w:t xml:space="preserve">Holliman, 2019 </w:t>
      </w:r>
      <w:r w:rsidR="001829F9" w:rsidRPr="00722D4D">
        <w:rPr>
          <w:rFonts w:ascii="Times New Roman" w:hAnsi="Times New Roman" w:cs="Times New Roman"/>
          <w:sz w:val="24"/>
          <w:szCs w:val="24"/>
        </w:rPr>
        <w:t xml:space="preserve">there are various forces of change that are influencing medical practice. They incorporate the dissatisfaction of the consumers, digital and access transformation, complexity, and the prevailing reforms in the healthcare system, which has been on the rise of late. Additionally, there has been an increase in the sharing of cost and prescription drug costs skyrocketing. Conversely, medical practice managers have been experiencing tough challenges that are exhausting in their offices. Administrative constraints are one of the challenges. In this case, a quality executive team is mandatory, and a manager is not able to save a medical practice with lackluster </w:t>
      </w:r>
      <w:r w:rsidRPr="00722D4D">
        <w:rPr>
          <w:rFonts w:ascii="Times New Roman" w:hAnsi="Times New Roman" w:cs="Times New Roman"/>
          <w:sz w:val="24"/>
          <w:szCs w:val="24"/>
        </w:rPr>
        <w:t>physician’s</w:t>
      </w:r>
      <w:r w:rsidR="001829F9" w:rsidRPr="00722D4D">
        <w:rPr>
          <w:rFonts w:ascii="Times New Roman" w:hAnsi="Times New Roman" w:cs="Times New Roman"/>
          <w:sz w:val="24"/>
          <w:szCs w:val="24"/>
        </w:rPr>
        <w:t xml:space="preserve"> singlehandedly.</w:t>
      </w:r>
    </w:p>
    <w:p w:rsidR="00724F73" w:rsidRPr="00722D4D" w:rsidRDefault="001829F9" w:rsidP="00722D4D">
      <w:pPr>
        <w:spacing w:line="480" w:lineRule="auto"/>
        <w:ind w:firstLine="720"/>
        <w:rPr>
          <w:rFonts w:ascii="Times New Roman" w:hAnsi="Times New Roman" w:cs="Times New Roman"/>
          <w:sz w:val="24"/>
          <w:szCs w:val="24"/>
        </w:rPr>
      </w:pPr>
      <w:r w:rsidRPr="00722D4D">
        <w:rPr>
          <w:rFonts w:ascii="Times New Roman" w:hAnsi="Times New Roman" w:cs="Times New Roman"/>
          <w:sz w:val="24"/>
          <w:szCs w:val="24"/>
        </w:rPr>
        <w:t>Employee turnover</w:t>
      </w:r>
      <w:r w:rsidR="00D419CD" w:rsidRPr="00722D4D">
        <w:rPr>
          <w:rFonts w:ascii="Times New Roman" w:hAnsi="Times New Roman" w:cs="Times New Roman"/>
          <w:sz w:val="24"/>
          <w:szCs w:val="24"/>
        </w:rPr>
        <w:t xml:space="preserve"> and rising costs</w:t>
      </w:r>
      <w:r w:rsidRPr="00722D4D">
        <w:rPr>
          <w:rFonts w:ascii="Times New Roman" w:hAnsi="Times New Roman" w:cs="Times New Roman"/>
          <w:sz w:val="24"/>
          <w:szCs w:val="24"/>
        </w:rPr>
        <w:t xml:space="preserve"> have also been a challenge for medical practice </w:t>
      </w:r>
      <w:r w:rsidR="00D419CD" w:rsidRPr="00722D4D">
        <w:rPr>
          <w:rFonts w:ascii="Times New Roman" w:hAnsi="Times New Roman" w:cs="Times New Roman"/>
          <w:sz w:val="24"/>
          <w:szCs w:val="24"/>
        </w:rPr>
        <w:t>managers. High turnover is costly and may affect the efficiency of the office and the satisfaction of the patients.</w:t>
      </w:r>
      <w:r w:rsidRPr="00722D4D">
        <w:rPr>
          <w:rFonts w:ascii="Times New Roman" w:hAnsi="Times New Roman" w:cs="Times New Roman"/>
          <w:sz w:val="24"/>
          <w:szCs w:val="24"/>
        </w:rPr>
        <w:t xml:space="preserve"> </w:t>
      </w:r>
      <w:r w:rsidR="00D419CD" w:rsidRPr="00722D4D">
        <w:rPr>
          <w:rFonts w:ascii="Times New Roman" w:hAnsi="Times New Roman" w:cs="Times New Roman"/>
          <w:sz w:val="24"/>
          <w:szCs w:val="24"/>
        </w:rPr>
        <w:t xml:space="preserve">Rising costs result from increased requirements in the administration, high </w:t>
      </w:r>
      <w:r w:rsidR="00D419CD" w:rsidRPr="00722D4D">
        <w:rPr>
          <w:rFonts w:ascii="Times New Roman" w:hAnsi="Times New Roman" w:cs="Times New Roman"/>
          <w:sz w:val="24"/>
          <w:szCs w:val="24"/>
        </w:rPr>
        <w:lastRenderedPageBreak/>
        <w:t>technology costs, and a low number of patients. Finally, the managers experience the challenge of the collection of payments. With the constant rise in prices, it is essential to attain maximum reimbursement, and it relies on fees of patients. However, the likelihood of a patient</w:t>
      </w:r>
      <w:r w:rsidRPr="00722D4D">
        <w:rPr>
          <w:rFonts w:ascii="Times New Roman" w:hAnsi="Times New Roman" w:cs="Times New Roman"/>
          <w:sz w:val="24"/>
          <w:szCs w:val="24"/>
        </w:rPr>
        <w:t xml:space="preserve"> paying the balance once discharged is minimal</w:t>
      </w:r>
      <w:r w:rsidR="00644587" w:rsidRPr="00644587">
        <w:rPr>
          <w:rFonts w:ascii="Times New Roman" w:hAnsi="Times New Roman" w:cs="Times New Roman"/>
          <w:sz w:val="24"/>
          <w:szCs w:val="24"/>
        </w:rPr>
        <w:t xml:space="preserve"> </w:t>
      </w:r>
      <w:r w:rsidR="00644587">
        <w:rPr>
          <w:rFonts w:ascii="Times New Roman" w:hAnsi="Times New Roman" w:cs="Times New Roman"/>
          <w:sz w:val="24"/>
          <w:szCs w:val="24"/>
        </w:rPr>
        <w:t>(</w:t>
      </w:r>
      <w:r w:rsidR="00644587" w:rsidRPr="00644587">
        <w:rPr>
          <w:rFonts w:ascii="Times New Roman" w:hAnsi="Times New Roman" w:cs="Times New Roman"/>
          <w:sz w:val="24"/>
          <w:szCs w:val="24"/>
        </w:rPr>
        <w:t>Dziegielewski &amp; Holliman, 2019</w:t>
      </w:r>
      <w:r w:rsidR="00644587">
        <w:rPr>
          <w:rFonts w:ascii="Times New Roman" w:hAnsi="Times New Roman" w:cs="Times New Roman"/>
          <w:sz w:val="24"/>
          <w:szCs w:val="24"/>
        </w:rPr>
        <w:t>).</w:t>
      </w:r>
    </w:p>
    <w:p w:rsidR="001F2B92" w:rsidRDefault="001F2B92" w:rsidP="001F2B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 3</w:t>
      </w:r>
    </w:p>
    <w:p w:rsidR="003603B6" w:rsidRPr="00722D4D" w:rsidRDefault="001829F9" w:rsidP="00722D4D">
      <w:pPr>
        <w:spacing w:line="480" w:lineRule="auto"/>
        <w:ind w:firstLine="720"/>
        <w:rPr>
          <w:rFonts w:ascii="Times New Roman" w:hAnsi="Times New Roman" w:cs="Times New Roman"/>
          <w:sz w:val="24"/>
          <w:szCs w:val="24"/>
        </w:rPr>
      </w:pPr>
      <w:r w:rsidRPr="00722D4D">
        <w:rPr>
          <w:rFonts w:ascii="Times New Roman" w:hAnsi="Times New Roman" w:cs="Times New Roman"/>
          <w:sz w:val="24"/>
          <w:szCs w:val="24"/>
        </w:rPr>
        <w:t>“</w:t>
      </w:r>
      <w:r w:rsidR="00722D4D" w:rsidRPr="00722D4D">
        <w:rPr>
          <w:rFonts w:ascii="Times New Roman" w:hAnsi="Times New Roman" w:cs="Times New Roman"/>
          <w:sz w:val="24"/>
          <w:szCs w:val="24"/>
        </w:rPr>
        <w:t>Perfect</w:t>
      </w:r>
      <w:r w:rsidRPr="00722D4D">
        <w:rPr>
          <w:rFonts w:ascii="Times New Roman" w:hAnsi="Times New Roman" w:cs="Times New Roman"/>
          <w:sz w:val="24"/>
          <w:szCs w:val="24"/>
        </w:rPr>
        <w:t xml:space="preserve"> storm” </w:t>
      </w:r>
      <w:r w:rsidR="00300C9F" w:rsidRPr="00722D4D">
        <w:rPr>
          <w:rFonts w:ascii="Times New Roman" w:hAnsi="Times New Roman" w:cs="Times New Roman"/>
          <w:sz w:val="24"/>
          <w:szCs w:val="24"/>
        </w:rPr>
        <w:t>metaphor has been used to explain health care changes. In the health care context, the expression explains an event where rare combinations of situations drastically aggravate a</w:t>
      </w:r>
      <w:r w:rsidR="00D419CD" w:rsidRPr="00722D4D">
        <w:rPr>
          <w:rFonts w:ascii="Times New Roman" w:hAnsi="Times New Roman" w:cs="Times New Roman"/>
          <w:sz w:val="24"/>
          <w:szCs w:val="24"/>
        </w:rPr>
        <w:t xml:space="preserve"> </w:t>
      </w:r>
      <w:r w:rsidR="00300C9F" w:rsidRPr="00722D4D">
        <w:rPr>
          <w:rFonts w:ascii="Times New Roman" w:hAnsi="Times New Roman" w:cs="Times New Roman"/>
          <w:sz w:val="24"/>
          <w:szCs w:val="24"/>
        </w:rPr>
        <w:t xml:space="preserve">circumstance. Besides, it describes an actual phenomenon occurring in such a confluence that ends in a position worse than ever seen. </w:t>
      </w:r>
      <w:r w:rsidR="006624CD" w:rsidRPr="00722D4D">
        <w:rPr>
          <w:rFonts w:ascii="Times New Roman" w:hAnsi="Times New Roman" w:cs="Times New Roman"/>
          <w:sz w:val="24"/>
          <w:szCs w:val="24"/>
        </w:rPr>
        <w:t>Currently, it is evident by an</w:t>
      </w:r>
      <w:r w:rsidR="00300C9F" w:rsidRPr="00722D4D">
        <w:rPr>
          <w:rFonts w:ascii="Times New Roman" w:hAnsi="Times New Roman" w:cs="Times New Roman"/>
          <w:sz w:val="24"/>
          <w:szCs w:val="24"/>
        </w:rPr>
        <w:t xml:space="preserve"> attempt to ensure the safety of the patient while at the same time being confronted </w:t>
      </w:r>
      <w:r w:rsidR="006624CD" w:rsidRPr="00722D4D">
        <w:rPr>
          <w:rFonts w:ascii="Times New Roman" w:hAnsi="Times New Roman" w:cs="Times New Roman"/>
          <w:sz w:val="24"/>
          <w:szCs w:val="24"/>
        </w:rPr>
        <w:t>by nurses shortage and nursing faculty</w:t>
      </w:r>
      <w:r w:rsidR="00644587" w:rsidRPr="00644587">
        <w:rPr>
          <w:rFonts w:ascii="Times New Roman" w:hAnsi="Times New Roman" w:cs="Times New Roman"/>
          <w:sz w:val="24"/>
          <w:szCs w:val="24"/>
        </w:rPr>
        <w:t xml:space="preserve"> </w:t>
      </w:r>
      <w:r w:rsidR="00644587">
        <w:rPr>
          <w:rFonts w:ascii="Times New Roman" w:hAnsi="Times New Roman" w:cs="Times New Roman"/>
          <w:sz w:val="24"/>
          <w:szCs w:val="24"/>
        </w:rPr>
        <w:t>(</w:t>
      </w:r>
      <w:r w:rsidR="00644587" w:rsidRPr="00644587">
        <w:rPr>
          <w:rFonts w:ascii="Times New Roman" w:hAnsi="Times New Roman" w:cs="Times New Roman"/>
          <w:sz w:val="24"/>
          <w:szCs w:val="24"/>
        </w:rPr>
        <w:t>Aleksandrova</w:t>
      </w:r>
      <w:r w:rsidR="00644587">
        <w:rPr>
          <w:rFonts w:ascii="Times New Roman" w:hAnsi="Times New Roman" w:cs="Times New Roman"/>
          <w:sz w:val="24"/>
          <w:szCs w:val="24"/>
        </w:rPr>
        <w:t xml:space="preserve"> et al. 2018)</w:t>
      </w:r>
      <w:r w:rsidR="006624CD" w:rsidRPr="00722D4D">
        <w:rPr>
          <w:rFonts w:ascii="Times New Roman" w:hAnsi="Times New Roman" w:cs="Times New Roman"/>
          <w:sz w:val="24"/>
          <w:szCs w:val="24"/>
        </w:rPr>
        <w:t>.</w:t>
      </w:r>
    </w:p>
    <w:p w:rsidR="001F2B92" w:rsidRDefault="001F2B92" w:rsidP="001F2B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 4</w:t>
      </w:r>
    </w:p>
    <w:p w:rsidR="00051AC1" w:rsidRPr="00722D4D" w:rsidRDefault="00644587" w:rsidP="00722D4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Bailey, 2017</w:t>
      </w:r>
      <w:r w:rsidRPr="00644587">
        <w:rPr>
          <w:rFonts w:ascii="Times New Roman" w:hAnsi="Times New Roman" w:cs="Times New Roman"/>
          <w:sz w:val="24"/>
          <w:szCs w:val="24"/>
        </w:rPr>
        <w:t xml:space="preserve"> </w:t>
      </w:r>
      <w:r>
        <w:rPr>
          <w:rFonts w:ascii="Times New Roman" w:hAnsi="Times New Roman" w:cs="Times New Roman"/>
          <w:sz w:val="24"/>
          <w:szCs w:val="24"/>
        </w:rPr>
        <w:t>t</w:t>
      </w:r>
      <w:r w:rsidR="001829F9" w:rsidRPr="00722D4D">
        <w:rPr>
          <w:rFonts w:ascii="Times New Roman" w:hAnsi="Times New Roman" w:cs="Times New Roman"/>
          <w:sz w:val="24"/>
          <w:szCs w:val="24"/>
        </w:rPr>
        <w:t>he Flexner Report is a landmark report of medical learning in Canada and the United States. Abraham Flexner wrote it, and the report was published under</w:t>
      </w:r>
      <w:r w:rsidR="005A562F" w:rsidRPr="00722D4D">
        <w:rPr>
          <w:rFonts w:ascii="Times New Roman" w:hAnsi="Times New Roman" w:cs="Times New Roman"/>
          <w:sz w:val="24"/>
          <w:szCs w:val="24"/>
        </w:rPr>
        <w:t xml:space="preserve"> the Carnegie aegis in 1910. It advocated for Medical schools in America to put higher standards of admission and graduation and strictly adhered to the science mainstream protocols in their research and teaching. Additionally, it emphasized the requirement to </w:t>
      </w:r>
      <w:r w:rsidR="00B518D3" w:rsidRPr="00722D4D">
        <w:rPr>
          <w:rFonts w:ascii="Times New Roman" w:hAnsi="Times New Roman" w:cs="Times New Roman"/>
          <w:sz w:val="24"/>
          <w:szCs w:val="24"/>
        </w:rPr>
        <w:t xml:space="preserve">centralize and revamp medical institutions. </w:t>
      </w:r>
      <w:r w:rsidR="001829F9" w:rsidRPr="00722D4D">
        <w:rPr>
          <w:rFonts w:ascii="Times New Roman" w:hAnsi="Times New Roman" w:cs="Times New Roman"/>
          <w:sz w:val="24"/>
          <w:szCs w:val="24"/>
        </w:rPr>
        <w:t>The report harshly described individual establishments as a disgrace to the state whose laws permitted existence. However, various schools were praised for their excellent performance.</w:t>
      </w:r>
    </w:p>
    <w:p w:rsidR="006624CD" w:rsidRPr="00722D4D" w:rsidRDefault="001829F9" w:rsidP="00722D4D">
      <w:pPr>
        <w:spacing w:line="480" w:lineRule="auto"/>
        <w:ind w:firstLine="720"/>
        <w:rPr>
          <w:rFonts w:ascii="Times New Roman" w:hAnsi="Times New Roman" w:cs="Times New Roman"/>
          <w:sz w:val="24"/>
          <w:szCs w:val="24"/>
        </w:rPr>
      </w:pPr>
      <w:r w:rsidRPr="00722D4D">
        <w:rPr>
          <w:rFonts w:ascii="Times New Roman" w:hAnsi="Times New Roman" w:cs="Times New Roman"/>
          <w:sz w:val="24"/>
          <w:szCs w:val="24"/>
        </w:rPr>
        <w:t xml:space="preserve">The Flexner report impacted various present-day aspects in medical education and profession in America to a remarkable extent. This includes </w:t>
      </w:r>
      <w:r w:rsidR="00A8640D" w:rsidRPr="00722D4D">
        <w:rPr>
          <w:rFonts w:ascii="Times New Roman" w:hAnsi="Times New Roman" w:cs="Times New Roman"/>
          <w:sz w:val="24"/>
          <w:szCs w:val="24"/>
        </w:rPr>
        <w:t xml:space="preserve">medical colleges being streamlined </w:t>
      </w:r>
      <w:r w:rsidR="00A8640D" w:rsidRPr="00722D4D">
        <w:rPr>
          <w:rFonts w:ascii="Times New Roman" w:hAnsi="Times New Roman" w:cs="Times New Roman"/>
          <w:sz w:val="24"/>
          <w:szCs w:val="24"/>
        </w:rPr>
        <w:lastRenderedPageBreak/>
        <w:t>and their circular standardized. Scientific methods are also closely adhered to in medical training and thoroughly grounds in biochemistry and human</w:t>
      </w:r>
      <w:r w:rsidRPr="00722D4D">
        <w:rPr>
          <w:rFonts w:ascii="Times New Roman" w:hAnsi="Times New Roman" w:cs="Times New Roman"/>
          <w:sz w:val="24"/>
          <w:szCs w:val="24"/>
        </w:rPr>
        <w:t xml:space="preserve"> </w:t>
      </w:r>
      <w:r w:rsidR="00A8640D" w:rsidRPr="00722D4D">
        <w:rPr>
          <w:rFonts w:ascii="Times New Roman" w:hAnsi="Times New Roman" w:cs="Times New Roman"/>
          <w:sz w:val="24"/>
          <w:szCs w:val="24"/>
        </w:rPr>
        <w:t>physiology. The medical practice also fully adheres to the scientific research protocols</w:t>
      </w:r>
      <w:r w:rsidR="00644587" w:rsidRPr="00644587">
        <w:rPr>
          <w:rFonts w:ascii="Times New Roman" w:hAnsi="Times New Roman" w:cs="Times New Roman"/>
          <w:sz w:val="24"/>
          <w:szCs w:val="24"/>
        </w:rPr>
        <w:t xml:space="preserve"> </w:t>
      </w:r>
      <w:r w:rsidR="00644587">
        <w:rPr>
          <w:rFonts w:ascii="Times New Roman" w:hAnsi="Times New Roman" w:cs="Times New Roman"/>
          <w:sz w:val="24"/>
          <w:szCs w:val="24"/>
        </w:rPr>
        <w:t>(</w:t>
      </w:r>
      <w:r w:rsidR="00644587" w:rsidRPr="00644587">
        <w:rPr>
          <w:rFonts w:ascii="Times New Roman" w:hAnsi="Times New Roman" w:cs="Times New Roman"/>
          <w:sz w:val="24"/>
          <w:szCs w:val="24"/>
        </w:rPr>
        <w:t>Bailey, 2017</w:t>
      </w:r>
      <w:r w:rsidR="00644587">
        <w:rPr>
          <w:rFonts w:ascii="Times New Roman" w:hAnsi="Times New Roman" w:cs="Times New Roman"/>
          <w:sz w:val="24"/>
          <w:szCs w:val="24"/>
        </w:rPr>
        <w:t>)</w:t>
      </w:r>
      <w:r w:rsidR="00A8640D" w:rsidRPr="00722D4D">
        <w:rPr>
          <w:rFonts w:ascii="Times New Roman" w:hAnsi="Times New Roman" w:cs="Times New Roman"/>
          <w:sz w:val="24"/>
          <w:szCs w:val="24"/>
        </w:rPr>
        <w:t>.</w:t>
      </w:r>
      <w:r w:rsidR="00AB3224" w:rsidRPr="00722D4D">
        <w:rPr>
          <w:rFonts w:ascii="Times New Roman" w:hAnsi="Times New Roman" w:cs="Times New Roman"/>
          <w:sz w:val="24"/>
          <w:szCs w:val="24"/>
        </w:rPr>
        <w:t xml:space="preserve"> Additionally, any medical school has to be created with the state government's permission and the current medical school size subjected to government regulation. Based on medical practice, the report narrowed interests to disease by the medical schools, preferably on the health care system</w:t>
      </w:r>
      <w:r w:rsidR="006369B7" w:rsidRPr="00722D4D">
        <w:rPr>
          <w:rFonts w:ascii="Times New Roman" w:hAnsi="Times New Roman" w:cs="Times New Roman"/>
          <w:sz w:val="24"/>
          <w:szCs w:val="24"/>
        </w:rPr>
        <w:t xml:space="preserve"> or the health of the society beyond illness. Health was bifurcated into two separate categories; public health and scientific medicine</w:t>
      </w:r>
      <w:r w:rsidR="00644587">
        <w:rPr>
          <w:rFonts w:ascii="Times New Roman" w:hAnsi="Times New Roman" w:cs="Times New Roman"/>
          <w:sz w:val="24"/>
          <w:szCs w:val="24"/>
        </w:rPr>
        <w:t xml:space="preserve"> </w:t>
      </w:r>
      <w:r w:rsidR="00644587" w:rsidRPr="00644587">
        <w:rPr>
          <w:rFonts w:ascii="Times New Roman" w:hAnsi="Times New Roman" w:cs="Times New Roman"/>
          <w:sz w:val="24"/>
          <w:szCs w:val="24"/>
        </w:rPr>
        <w:t>(Bailey, 2017).</w:t>
      </w:r>
    </w:p>
    <w:p w:rsidR="001F2B92" w:rsidRDefault="001F2B92" w:rsidP="001F2B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 5</w:t>
      </w:r>
    </w:p>
    <w:p w:rsidR="004606D7" w:rsidRDefault="001829F9" w:rsidP="00722D4D">
      <w:pPr>
        <w:spacing w:line="480" w:lineRule="auto"/>
        <w:ind w:firstLine="720"/>
        <w:rPr>
          <w:rFonts w:ascii="Times New Roman" w:hAnsi="Times New Roman" w:cs="Times New Roman"/>
          <w:sz w:val="24"/>
          <w:szCs w:val="24"/>
        </w:rPr>
      </w:pPr>
      <w:r w:rsidRPr="00722D4D">
        <w:rPr>
          <w:rFonts w:ascii="Times New Roman" w:hAnsi="Times New Roman" w:cs="Times New Roman"/>
          <w:sz w:val="24"/>
          <w:szCs w:val="24"/>
        </w:rPr>
        <w:t>The relationship between quality,</w:t>
      </w:r>
      <w:r w:rsidR="002E5011" w:rsidRPr="00722D4D">
        <w:rPr>
          <w:rFonts w:ascii="Times New Roman" w:hAnsi="Times New Roman" w:cs="Times New Roman"/>
          <w:sz w:val="24"/>
          <w:szCs w:val="24"/>
        </w:rPr>
        <w:t xml:space="preserve"> </w:t>
      </w:r>
      <w:r w:rsidRPr="00722D4D">
        <w:rPr>
          <w:rFonts w:ascii="Times New Roman" w:hAnsi="Times New Roman" w:cs="Times New Roman"/>
          <w:sz w:val="24"/>
          <w:szCs w:val="24"/>
        </w:rPr>
        <w:t>cost, and a</w:t>
      </w:r>
      <w:r w:rsidR="002E67F0" w:rsidRPr="00722D4D">
        <w:rPr>
          <w:rFonts w:ascii="Times New Roman" w:hAnsi="Times New Roman" w:cs="Times New Roman"/>
          <w:sz w:val="24"/>
          <w:szCs w:val="24"/>
        </w:rPr>
        <w:t xml:space="preserve">ccess are that they all cannot be improved simultaneously. This implies that improvement in one area will automatically decrease at least one of the rest. </w:t>
      </w:r>
      <w:r w:rsidR="002E5011" w:rsidRPr="00722D4D">
        <w:rPr>
          <w:rFonts w:ascii="Times New Roman" w:hAnsi="Times New Roman" w:cs="Times New Roman"/>
          <w:sz w:val="24"/>
          <w:szCs w:val="24"/>
        </w:rPr>
        <w:t>However, the emphasis on getting a balance between quality, cost, and access has changed the medical practice by causing disruptions where health care is accessed, creating an opportunity to improve c</w:t>
      </w:r>
      <w:r w:rsidR="00A20A3A" w:rsidRPr="00722D4D">
        <w:rPr>
          <w:rFonts w:ascii="Times New Roman" w:hAnsi="Times New Roman" w:cs="Times New Roman"/>
          <w:sz w:val="24"/>
          <w:szCs w:val="24"/>
        </w:rPr>
        <w:t>osts, quality, and access. It has led to the reduction of the expenses by eliminating unnecessary services but having minimal effects on access or quality</w:t>
      </w:r>
      <w:r w:rsidR="00644587" w:rsidRPr="00644587">
        <w:rPr>
          <w:rFonts w:ascii="Times New Roman" w:hAnsi="Times New Roman" w:cs="Times New Roman"/>
          <w:sz w:val="24"/>
          <w:szCs w:val="24"/>
        </w:rPr>
        <w:t xml:space="preserve"> </w:t>
      </w:r>
      <w:r w:rsidR="00644587">
        <w:rPr>
          <w:rFonts w:ascii="Times New Roman" w:hAnsi="Times New Roman" w:cs="Times New Roman"/>
          <w:sz w:val="24"/>
          <w:szCs w:val="24"/>
        </w:rPr>
        <w:t>(</w:t>
      </w:r>
      <w:r w:rsidR="00644587" w:rsidRPr="00644587">
        <w:rPr>
          <w:rFonts w:ascii="Times New Roman" w:hAnsi="Times New Roman" w:cs="Times New Roman"/>
          <w:sz w:val="24"/>
          <w:szCs w:val="24"/>
        </w:rPr>
        <w:t>Dziegielewski &amp; Holliman, 2019</w:t>
      </w:r>
      <w:r w:rsidR="00644587">
        <w:rPr>
          <w:rFonts w:ascii="Times New Roman" w:hAnsi="Times New Roman" w:cs="Times New Roman"/>
          <w:sz w:val="24"/>
          <w:szCs w:val="24"/>
        </w:rPr>
        <w:t>)</w:t>
      </w:r>
      <w:r w:rsidR="00A20A3A" w:rsidRPr="00722D4D">
        <w:rPr>
          <w:rFonts w:ascii="Times New Roman" w:hAnsi="Times New Roman" w:cs="Times New Roman"/>
          <w:sz w:val="24"/>
          <w:szCs w:val="24"/>
        </w:rPr>
        <w:t>.</w:t>
      </w: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644587">
      <w:pPr>
        <w:spacing w:line="480" w:lineRule="auto"/>
        <w:rPr>
          <w:rFonts w:ascii="Times New Roman" w:hAnsi="Times New Roman" w:cs="Times New Roman"/>
          <w:sz w:val="24"/>
          <w:szCs w:val="24"/>
        </w:rPr>
      </w:pPr>
    </w:p>
    <w:p w:rsidR="001F2B92" w:rsidRDefault="001F2B92" w:rsidP="00722D4D">
      <w:pPr>
        <w:spacing w:line="480" w:lineRule="auto"/>
        <w:ind w:firstLine="720"/>
        <w:jc w:val="center"/>
        <w:rPr>
          <w:rFonts w:ascii="Times New Roman" w:hAnsi="Times New Roman" w:cs="Times New Roman"/>
          <w:sz w:val="24"/>
          <w:szCs w:val="24"/>
        </w:rPr>
      </w:pPr>
    </w:p>
    <w:p w:rsidR="001F2B92" w:rsidRDefault="001F2B92" w:rsidP="00722D4D">
      <w:pPr>
        <w:spacing w:line="480" w:lineRule="auto"/>
        <w:ind w:firstLine="720"/>
        <w:jc w:val="center"/>
        <w:rPr>
          <w:rFonts w:ascii="Times New Roman" w:hAnsi="Times New Roman" w:cs="Times New Roman"/>
          <w:sz w:val="24"/>
          <w:szCs w:val="24"/>
        </w:rPr>
      </w:pPr>
    </w:p>
    <w:p w:rsidR="00722D4D" w:rsidRDefault="00722D4D" w:rsidP="00722D4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F2A52" w:rsidRDefault="006F2A52" w:rsidP="00644587">
      <w:pPr>
        <w:spacing w:line="480" w:lineRule="auto"/>
        <w:ind w:left="720" w:hanging="720"/>
        <w:rPr>
          <w:rFonts w:ascii="Times New Roman" w:hAnsi="Times New Roman" w:cs="Times New Roman"/>
          <w:sz w:val="24"/>
          <w:szCs w:val="24"/>
        </w:rPr>
      </w:pPr>
      <w:r w:rsidRPr="006F2A52">
        <w:rPr>
          <w:rFonts w:ascii="Times New Roman" w:hAnsi="Times New Roman" w:cs="Times New Roman"/>
          <w:sz w:val="24"/>
          <w:szCs w:val="24"/>
        </w:rPr>
        <w:t>Aleksandrova, K., Mozaffarian, D., &amp; Pischon, T. (2018). Addressing the perfect storm: biomarkers in obesity and pathophysiology of cardiometabolic risk. </w:t>
      </w:r>
      <w:r w:rsidRPr="006F2A52">
        <w:rPr>
          <w:rFonts w:ascii="Times New Roman" w:hAnsi="Times New Roman" w:cs="Times New Roman"/>
          <w:i/>
          <w:iCs/>
          <w:sz w:val="24"/>
          <w:szCs w:val="24"/>
        </w:rPr>
        <w:t>Clinical chemistry</w:t>
      </w:r>
      <w:r w:rsidRPr="006F2A52">
        <w:rPr>
          <w:rFonts w:ascii="Times New Roman" w:hAnsi="Times New Roman" w:cs="Times New Roman"/>
          <w:sz w:val="24"/>
          <w:szCs w:val="24"/>
        </w:rPr>
        <w:t>, </w:t>
      </w:r>
      <w:r w:rsidRPr="006F2A52">
        <w:rPr>
          <w:rFonts w:ascii="Times New Roman" w:hAnsi="Times New Roman" w:cs="Times New Roman"/>
          <w:i/>
          <w:iCs/>
          <w:sz w:val="24"/>
          <w:szCs w:val="24"/>
        </w:rPr>
        <w:t>64</w:t>
      </w:r>
      <w:r w:rsidRPr="006F2A52">
        <w:rPr>
          <w:rFonts w:ascii="Times New Roman" w:hAnsi="Times New Roman" w:cs="Times New Roman"/>
          <w:sz w:val="24"/>
          <w:szCs w:val="24"/>
        </w:rPr>
        <w:t>(1), 142-153.</w:t>
      </w:r>
    </w:p>
    <w:p w:rsidR="006F2A52" w:rsidRDefault="006F2A52" w:rsidP="00644587">
      <w:pPr>
        <w:spacing w:line="480" w:lineRule="auto"/>
        <w:ind w:left="720" w:hanging="720"/>
        <w:rPr>
          <w:rFonts w:ascii="Times New Roman" w:hAnsi="Times New Roman" w:cs="Times New Roman"/>
          <w:sz w:val="24"/>
          <w:szCs w:val="24"/>
        </w:rPr>
      </w:pPr>
      <w:r w:rsidRPr="006F2A52">
        <w:rPr>
          <w:rFonts w:ascii="Times New Roman" w:hAnsi="Times New Roman" w:cs="Times New Roman"/>
          <w:sz w:val="24"/>
          <w:szCs w:val="24"/>
        </w:rPr>
        <w:t>Bailey, M. (2017). The Flexner Report: Standardizing Medical Students Through Region-, Gender-, and Race-Based Hierarchies. </w:t>
      </w:r>
      <w:r w:rsidRPr="006F2A52">
        <w:rPr>
          <w:rFonts w:ascii="Times New Roman" w:hAnsi="Times New Roman" w:cs="Times New Roman"/>
          <w:i/>
          <w:iCs/>
          <w:sz w:val="24"/>
          <w:szCs w:val="24"/>
        </w:rPr>
        <w:t>American journal of law &amp; medicine</w:t>
      </w:r>
      <w:r w:rsidRPr="006F2A52">
        <w:rPr>
          <w:rFonts w:ascii="Times New Roman" w:hAnsi="Times New Roman" w:cs="Times New Roman"/>
          <w:sz w:val="24"/>
          <w:szCs w:val="24"/>
        </w:rPr>
        <w:t>, </w:t>
      </w:r>
      <w:r w:rsidRPr="006F2A52">
        <w:rPr>
          <w:rFonts w:ascii="Times New Roman" w:hAnsi="Times New Roman" w:cs="Times New Roman"/>
          <w:i/>
          <w:iCs/>
          <w:sz w:val="24"/>
          <w:szCs w:val="24"/>
        </w:rPr>
        <w:t>43</w:t>
      </w:r>
      <w:r w:rsidRPr="006F2A52">
        <w:rPr>
          <w:rFonts w:ascii="Times New Roman" w:hAnsi="Times New Roman" w:cs="Times New Roman"/>
          <w:sz w:val="24"/>
          <w:szCs w:val="24"/>
        </w:rPr>
        <w:t>(2-3), 209-223.</w:t>
      </w:r>
    </w:p>
    <w:p w:rsidR="006F2A52" w:rsidRPr="00722D4D" w:rsidRDefault="006F2A52" w:rsidP="00644587">
      <w:pPr>
        <w:spacing w:line="480" w:lineRule="auto"/>
        <w:ind w:left="720" w:hanging="720"/>
        <w:rPr>
          <w:rFonts w:ascii="Times New Roman" w:hAnsi="Times New Roman" w:cs="Times New Roman"/>
          <w:sz w:val="24"/>
          <w:szCs w:val="24"/>
        </w:rPr>
      </w:pPr>
      <w:r w:rsidRPr="006F2A52">
        <w:rPr>
          <w:rFonts w:ascii="Times New Roman" w:hAnsi="Times New Roman" w:cs="Times New Roman"/>
          <w:sz w:val="24"/>
          <w:szCs w:val="24"/>
        </w:rPr>
        <w:t>Dziegielewski, S., &amp; Holliman, D. C. (2019). </w:t>
      </w:r>
      <w:r w:rsidRPr="006F2A52">
        <w:rPr>
          <w:rFonts w:ascii="Times New Roman" w:hAnsi="Times New Roman" w:cs="Times New Roman"/>
          <w:i/>
          <w:iCs/>
          <w:sz w:val="24"/>
          <w:szCs w:val="24"/>
        </w:rPr>
        <w:t>The changing face of health care social work: Opportunities and challenges for pr</w:t>
      </w:r>
      <w:bookmarkStart w:id="0" w:name="_GoBack"/>
      <w:bookmarkEnd w:id="0"/>
      <w:r w:rsidRPr="006F2A52">
        <w:rPr>
          <w:rFonts w:ascii="Times New Roman" w:hAnsi="Times New Roman" w:cs="Times New Roman"/>
          <w:i/>
          <w:iCs/>
          <w:sz w:val="24"/>
          <w:szCs w:val="24"/>
        </w:rPr>
        <w:t>ofessional practice</w:t>
      </w:r>
      <w:r w:rsidRPr="006F2A52">
        <w:rPr>
          <w:rFonts w:ascii="Times New Roman" w:hAnsi="Times New Roman" w:cs="Times New Roman"/>
          <w:sz w:val="24"/>
          <w:szCs w:val="24"/>
        </w:rPr>
        <w:t>. Springer Publishing Company.</w:t>
      </w:r>
    </w:p>
    <w:sectPr w:rsidR="006F2A52" w:rsidRPr="00722D4D" w:rsidSect="00722D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1DC" w:rsidRDefault="002C51DC" w:rsidP="00722D4D">
      <w:pPr>
        <w:spacing w:after="0" w:line="240" w:lineRule="auto"/>
      </w:pPr>
      <w:r>
        <w:separator/>
      </w:r>
    </w:p>
  </w:endnote>
  <w:endnote w:type="continuationSeparator" w:id="0">
    <w:p w:rsidR="002C51DC" w:rsidRDefault="002C51DC" w:rsidP="00722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1DC" w:rsidRDefault="002C51DC" w:rsidP="00722D4D">
      <w:pPr>
        <w:spacing w:after="0" w:line="240" w:lineRule="auto"/>
      </w:pPr>
      <w:r>
        <w:separator/>
      </w:r>
    </w:p>
  </w:footnote>
  <w:footnote w:type="continuationSeparator" w:id="0">
    <w:p w:rsidR="002C51DC" w:rsidRDefault="002C51DC" w:rsidP="00722D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4278435"/>
      <w:docPartObj>
        <w:docPartGallery w:val="Page Numbers (Top of Page)"/>
        <w:docPartUnique/>
      </w:docPartObj>
    </w:sdtPr>
    <w:sdtEndPr>
      <w:rPr>
        <w:noProof/>
      </w:rPr>
    </w:sdtEndPr>
    <w:sdtContent>
      <w:p w:rsidR="00722D4D" w:rsidRDefault="00722D4D">
        <w:pPr>
          <w:pStyle w:val="Header"/>
          <w:jc w:val="right"/>
        </w:pPr>
        <w:r>
          <w:fldChar w:fldCharType="begin"/>
        </w:r>
        <w:r>
          <w:instrText xml:space="preserve"> PAGE   \* MERGEFORMAT </w:instrText>
        </w:r>
        <w:r>
          <w:fldChar w:fldCharType="separate"/>
        </w:r>
        <w:r w:rsidR="001F2B92">
          <w:rPr>
            <w:noProof/>
          </w:rPr>
          <w:t>5</w:t>
        </w:r>
        <w:r>
          <w:rPr>
            <w:noProof/>
          </w:rPr>
          <w:fldChar w:fldCharType="end"/>
        </w:r>
      </w:p>
    </w:sdtContent>
  </w:sdt>
  <w:p w:rsidR="00722D4D" w:rsidRDefault="00722D4D">
    <w:pPr>
      <w:pStyle w:val="Header"/>
    </w:pPr>
    <w:r>
      <w:t>HEALTH CARE SYSTEM.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2853946"/>
      <w:docPartObj>
        <w:docPartGallery w:val="Page Numbers (Top of Page)"/>
        <w:docPartUnique/>
      </w:docPartObj>
    </w:sdtPr>
    <w:sdtEndPr>
      <w:rPr>
        <w:noProof/>
      </w:rPr>
    </w:sdtEndPr>
    <w:sdtContent>
      <w:p w:rsidR="00722D4D" w:rsidRDefault="00722D4D">
        <w:pPr>
          <w:pStyle w:val="Header"/>
          <w:jc w:val="right"/>
        </w:pPr>
        <w:r>
          <w:fldChar w:fldCharType="begin"/>
        </w:r>
        <w:r>
          <w:instrText xml:space="preserve"> PAGE   \* MERGEFORMAT </w:instrText>
        </w:r>
        <w:r>
          <w:fldChar w:fldCharType="separate"/>
        </w:r>
        <w:r w:rsidR="001F2B92">
          <w:rPr>
            <w:noProof/>
          </w:rPr>
          <w:t>1</w:t>
        </w:r>
        <w:r>
          <w:rPr>
            <w:noProof/>
          </w:rPr>
          <w:fldChar w:fldCharType="end"/>
        </w:r>
      </w:p>
    </w:sdtContent>
  </w:sdt>
  <w:p w:rsidR="00722D4D" w:rsidRDefault="00722D4D">
    <w:pPr>
      <w:pStyle w:val="Header"/>
    </w:pPr>
    <w:r>
      <w:t>Running Head: HEALTH CARE SYSTEM.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7C3"/>
    <w:rsid w:val="00051AC1"/>
    <w:rsid w:val="000927C3"/>
    <w:rsid w:val="001829F9"/>
    <w:rsid w:val="001F2B92"/>
    <w:rsid w:val="002C51DC"/>
    <w:rsid w:val="002E5011"/>
    <w:rsid w:val="002E67F0"/>
    <w:rsid w:val="00300C9F"/>
    <w:rsid w:val="0032255A"/>
    <w:rsid w:val="003603B6"/>
    <w:rsid w:val="003C03F7"/>
    <w:rsid w:val="004606D7"/>
    <w:rsid w:val="004F504A"/>
    <w:rsid w:val="005A562F"/>
    <w:rsid w:val="006369B7"/>
    <w:rsid w:val="00644587"/>
    <w:rsid w:val="006624CD"/>
    <w:rsid w:val="006863FB"/>
    <w:rsid w:val="006F2A52"/>
    <w:rsid w:val="00722D4D"/>
    <w:rsid w:val="00724F73"/>
    <w:rsid w:val="008C5042"/>
    <w:rsid w:val="00A20A3A"/>
    <w:rsid w:val="00A52FBA"/>
    <w:rsid w:val="00A8640D"/>
    <w:rsid w:val="00AB3224"/>
    <w:rsid w:val="00B518D3"/>
    <w:rsid w:val="00D41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D4D"/>
  </w:style>
  <w:style w:type="paragraph" w:styleId="Footer">
    <w:name w:val="footer"/>
    <w:basedOn w:val="Normal"/>
    <w:link w:val="FooterChar"/>
    <w:uiPriority w:val="99"/>
    <w:unhideWhenUsed/>
    <w:rsid w:val="00722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D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D4D"/>
  </w:style>
  <w:style w:type="paragraph" w:styleId="Footer">
    <w:name w:val="footer"/>
    <w:basedOn w:val="Normal"/>
    <w:link w:val="FooterChar"/>
    <w:uiPriority w:val="99"/>
    <w:unhideWhenUsed/>
    <w:rsid w:val="00722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Ellie kamau</cp:lastModifiedBy>
  <cp:revision>2</cp:revision>
  <dcterms:created xsi:type="dcterms:W3CDTF">2020-08-28T07:05:00Z</dcterms:created>
  <dcterms:modified xsi:type="dcterms:W3CDTF">2020-08-28T07:05:00Z</dcterms:modified>
</cp:coreProperties>
</file>